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51971">
      <w:pPr>
        <w:numPr>
          <w:ilvl w:val="0"/>
          <w:numId w:val="0"/>
        </w:numPr>
        <w:spacing w:line="579" w:lineRule="exact"/>
        <w:rPr>
          <w:rFonts w:hint="eastAsia" w:ascii="方正小标宋_GBK" w:hAnsi="方正小标宋_GBK" w:eastAsia="方正小标宋_GBK" w:cs="方正小标宋_GBK"/>
          <w:b w:val="0"/>
          <w:bCs/>
          <w:sz w:val="32"/>
          <w:szCs w:val="32"/>
          <w:shd w:val="clear" w:color="auto" w:fill="FFFFFF"/>
          <w:lang w:val="en-US" w:eastAsia="zh-CN"/>
        </w:rPr>
      </w:pPr>
      <w:bookmarkStart w:id="0" w:name="_GoBack"/>
      <w:bookmarkEnd w:id="0"/>
      <w:r>
        <w:rPr>
          <w:rFonts w:hint="eastAsia" w:ascii="方正小标宋_GBK" w:hAnsi="方正小标宋_GBK" w:eastAsia="方正小标宋_GBK" w:cs="方正小标宋_GBK"/>
          <w:b w:val="0"/>
          <w:bCs/>
          <w:sz w:val="32"/>
          <w:szCs w:val="32"/>
          <w:shd w:val="clear" w:color="auto" w:fill="FFFFFF"/>
          <w:lang w:val="en-US" w:eastAsia="zh-CN"/>
        </w:rPr>
        <w:t>习近平在出席解放军和武警部队代表团全体会议时的重要讲话（2025年03月07日）</w:t>
      </w:r>
    </w:p>
    <w:p w14:paraId="27A781F8">
      <w:pPr>
        <w:numPr>
          <w:ilvl w:val="0"/>
          <w:numId w:val="0"/>
        </w:numPr>
        <w:spacing w:line="579" w:lineRule="exact"/>
        <w:rPr>
          <w:rFonts w:hint="eastAsia" w:ascii="方正小标宋_GBK" w:hAnsi="方正小标宋_GBK" w:eastAsia="方正小标宋_GBK" w:cs="方正小标宋_GBK"/>
          <w:b w:val="0"/>
          <w:bCs/>
          <w:sz w:val="32"/>
          <w:szCs w:val="32"/>
          <w:shd w:val="clear" w:color="auto" w:fill="FFFFFF"/>
          <w:lang w:val="en-US" w:eastAsia="zh-CN"/>
        </w:rPr>
      </w:pPr>
    </w:p>
    <w:p w14:paraId="6F4520F8">
      <w:pPr>
        <w:spacing w:line="579" w:lineRule="exact"/>
        <w:jc w:val="center"/>
        <w:rPr>
          <w:rFonts w:hint="default" w:ascii="方正小标宋_GBK" w:eastAsia="方正小标宋_GBK"/>
          <w:sz w:val="44"/>
          <w:szCs w:val="44"/>
          <w:lang w:val="en-US" w:eastAsia="zh-CN"/>
        </w:rPr>
      </w:pPr>
      <w:r>
        <w:rPr>
          <w:rFonts w:hint="eastAsia" w:ascii="方正小标宋_GBK" w:eastAsia="方正小标宋_GBK"/>
          <w:sz w:val="44"/>
          <w:szCs w:val="44"/>
          <w:lang w:val="en-US" w:eastAsia="zh-CN"/>
        </w:rPr>
        <w:t>落实高质量发展要求 实现我军建设“十四五”规划圆满收官</w:t>
      </w:r>
    </w:p>
    <w:p w14:paraId="48306006">
      <w:pPr>
        <w:rPr>
          <w:rFonts w:hint="eastAsia" w:ascii="方正仿宋_GBK" w:hAnsi="微软雅黑" w:eastAsia="方正仿宋_GBK"/>
          <w:sz w:val="32"/>
          <w:szCs w:val="32"/>
        </w:rPr>
      </w:pPr>
    </w:p>
    <w:p w14:paraId="6D5511D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中共中央总书记、国家主席、中央军委主席习近平3月7日下午在出席十四届全国人大三次会议解放军和武警部队代表团全体会议时强调，实现我军建设“十四五”规划圆满收官，对如期实现建军一百年奋斗目标，对以中国式现代化全面推进强国建设、民族复兴伟业，都具有重要意义。要坚定信心、直面挑战，落实高质量发展要求，如期完成既定目标任务。</w:t>
      </w:r>
    </w:p>
    <w:p w14:paraId="4CC6530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会上，周刚、李东、丰艳、郑元林、崔道虎、刘树伟等6位代表先后发言，分别就统筹武器装备试验鉴定资源、创新规划执行管理、提高经费使用管理效益、加强军工产能保障、推进国防阵地工程建设、用好新兴领域资源等提出意见建议。</w:t>
      </w:r>
    </w:p>
    <w:p w14:paraId="70FEA89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在认真听取代表发言后，习近平发表重要讲话。他指出，我军建设“十四五”规划实施4年多来，取得一系列重大成果，同时也面临不少矛盾和问题。要处理好进度和质量、成本和效益、全局和重点、发展和监管、规划执行和能力形成的关系，走高质量、高效益、低成本、可持续发展路子，确保建设成果经得起历史和实战检验。</w:t>
      </w:r>
    </w:p>
    <w:p w14:paraId="0F4D4F9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指出，要加紧解决规划执行中的堵点卡点问题，强化跨部门跨领域跨军地统筹，强化政策运用和供给，增强政策取向和工作指向一致性，全力畅通规划执行链路。要善于运用现代管理理念和方法手段，持续完善战略管理制度机制，增强规划执行的系统性、整体性、协同性。要坚持勤俭建军，科学配置国防资源投向投量，提高经费使用精准度和效费比。</w:t>
      </w:r>
    </w:p>
    <w:p w14:paraId="24E689D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指出，完成我军建设“十四五”规划目标任务，离不开国家经济社会发展大体系支撑。要强化军地合力，用好地方优势力量和资源，提高我军建设质量和效益。要抓住我国新质生产力蓬勃发展机遇，创新战斗力建设和运用模式，健全先进技术敏捷响应和快速转化机制，加快发展新质战斗力。</w:t>
      </w:r>
    </w:p>
    <w:p w14:paraId="1281568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强调，要开展规划执行全过程专业化评估，评出发展质量、评出建设效益、评出体系作战能力。要把监管摆在更加突出的位置，构建完备有效的监管体系，加强融合监督、联合审计，深入查处腐败问题。要更好发挥监管对规划执行的服务和促进功能，确保规划收官质量托底、能力托底、廉洁托底。</w:t>
      </w:r>
    </w:p>
    <w:p w14:paraId="1575D3B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中共中央政治局委员、中央军委副主席张又侠主持会议，中共中央政治局委员、中央军委副主席何卫东，中央军委委员刘振立、张升民参加会议。</w:t>
      </w:r>
    </w:p>
    <w:p w14:paraId="65B27CD0">
      <w:pPr>
        <w:rPr>
          <w:rFonts w:hint="eastAsia" w:ascii="方正仿宋_GBK" w:hAnsi="微软雅黑" w:eastAsia="方正仿宋_GBK"/>
          <w:sz w:val="32"/>
          <w:szCs w:val="32"/>
        </w:rPr>
      </w:pP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65E05FB"/>
    <w:rsid w:val="1666025D"/>
    <w:rsid w:val="17FA6613"/>
    <w:rsid w:val="18655FC3"/>
    <w:rsid w:val="1CFE1B1D"/>
    <w:rsid w:val="255614AE"/>
    <w:rsid w:val="2A2A2602"/>
    <w:rsid w:val="3515518B"/>
    <w:rsid w:val="3E4C7FE1"/>
    <w:rsid w:val="406C50F2"/>
    <w:rsid w:val="51D05FDD"/>
    <w:rsid w:val="58631B0A"/>
    <w:rsid w:val="594903C6"/>
    <w:rsid w:val="5C817409"/>
    <w:rsid w:val="5CD645D9"/>
    <w:rsid w:val="5CE13766"/>
    <w:rsid w:val="657778C0"/>
    <w:rsid w:val="681C3140"/>
    <w:rsid w:val="69782D5D"/>
    <w:rsid w:val="6CCB3AEB"/>
    <w:rsid w:val="713F514E"/>
    <w:rsid w:val="72AC1EB4"/>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2</Pages>
  <Words>3667</Words>
  <Characters>3682</Characters>
  <Lines>12</Lines>
  <Paragraphs>3</Paragraphs>
  <TotalTime>1</TotalTime>
  <ScaleCrop>false</ScaleCrop>
  <LinksUpToDate>false</LinksUpToDate>
  <CharactersWithSpaces>3684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CHENNQIAN</cp:lastModifiedBy>
  <dcterms:modified xsi:type="dcterms:W3CDTF">2025-03-13T08:20:30Z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EC82B6D590C645C4A85593580E8B767C_13</vt:lpwstr>
  </property>
  <property fmtid="{D5CDD505-2E9C-101B-9397-08002B2CF9AE}" pid="4" name="KSOTemplateDocerSaveRecord">
    <vt:lpwstr>eyJoZGlkIjoiZWQ3NzI5OTE3NDY1MGU4Y2MwMzRlZjI1MzQxMTA2MGYiLCJ1c2VySWQiOiIzMTEzNDYxNDIifQ==</vt:lpwstr>
  </property>
</Properties>
</file>